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A6860" w14:textId="5725C387" w:rsidR="002779AC" w:rsidRPr="002779AC" w:rsidRDefault="00873499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40"/>
          <w:szCs w:val="40"/>
          <w:u w:val="single"/>
        </w:rPr>
      </w:pPr>
      <w:r>
        <w:rPr>
          <w:rFonts w:ascii="Lucida Sans" w:eastAsia="Times New Roman" w:hAnsi="Lucida Sans" w:cs="Times New Roman"/>
          <w:b/>
          <w:sz w:val="40"/>
          <w:szCs w:val="40"/>
          <w:u w:val="single"/>
        </w:rPr>
        <w:t xml:space="preserve">APPLICATION AND </w:t>
      </w:r>
      <w:r w:rsidR="002779AC" w:rsidRPr="002779AC">
        <w:rPr>
          <w:rFonts w:ascii="Lucida Sans" w:eastAsia="Times New Roman" w:hAnsi="Lucida Sans" w:cs="Times New Roman"/>
          <w:b/>
          <w:sz w:val="40"/>
          <w:szCs w:val="40"/>
          <w:u w:val="single"/>
        </w:rPr>
        <w:t>APPEAL TIMETABLE</w:t>
      </w:r>
    </w:p>
    <w:p w14:paraId="7C3F7883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4"/>
          <w:szCs w:val="24"/>
          <w:u w:val="single"/>
        </w:rPr>
      </w:pPr>
    </w:p>
    <w:p w14:paraId="29FF4359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0"/>
          <w:szCs w:val="20"/>
          <w:u w:val="single"/>
        </w:rPr>
      </w:pPr>
    </w:p>
    <w:tbl>
      <w:tblPr>
        <w:tblStyle w:val="TableGrid1"/>
        <w:tblW w:w="10632" w:type="dxa"/>
        <w:tblInd w:w="-572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3078BE" w14:paraId="54DB8417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333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343A579" w14:textId="73F1AA39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>Application</w:t>
            </w:r>
            <w:r>
              <w:rPr>
                <w:rFonts w:ascii="Lucida Sans" w:hAnsi="Lucida Sans"/>
                <w:sz w:val="20"/>
                <w:szCs w:val="20"/>
              </w:rPr>
              <w:t>s</w:t>
            </w:r>
            <w:r w:rsidRPr="003078BE">
              <w:rPr>
                <w:rFonts w:ascii="Lucida Sans" w:hAnsi="Lucida Sans"/>
                <w:sz w:val="20"/>
                <w:szCs w:val="20"/>
              </w:rPr>
              <w:t xml:space="preserve"> for</w:t>
            </w:r>
            <w:r>
              <w:rPr>
                <w:rFonts w:ascii="Lucida Sans" w:hAnsi="Lucida Sans"/>
                <w:sz w:val="20"/>
                <w:szCs w:val="20"/>
              </w:rPr>
              <w:t xml:space="preserve"> admission into Foundation 2 (Reception) at the school from September 2025 </w:t>
            </w:r>
            <w:r w:rsidRPr="003078BE">
              <w:rPr>
                <w:rFonts w:ascii="Lucida Sans" w:hAnsi="Lucida Sans"/>
                <w:sz w:val="20"/>
                <w:szCs w:val="20"/>
              </w:rPr>
              <w:t>opens</w:t>
            </w:r>
          </w:p>
          <w:p w14:paraId="2863E42A" w14:textId="3A6DD9A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A2B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B34D4FC" w14:textId="0B92DF89" w:rsidR="003078BE" w:rsidRPr="003078BE" w:rsidRDefault="0090547C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/>
                <w:b/>
                <w:bCs/>
                <w:sz w:val="20"/>
                <w:szCs w:val="20"/>
              </w:rPr>
              <w:t>4</w:t>
            </w:r>
            <w:r w:rsidR="003078BE" w:rsidRPr="003078BE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November 2024</w:t>
            </w:r>
          </w:p>
        </w:tc>
      </w:tr>
      <w:tr w:rsidR="003078BE" w14:paraId="18D24D7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4B8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208558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National closing date for application forms </w:t>
            </w:r>
          </w:p>
          <w:p w14:paraId="041E4C58" w14:textId="2D6101AE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1117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9637D80" w14:textId="057CF246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bCs/>
                <w:sz w:val="20"/>
                <w:szCs w:val="20"/>
              </w:rPr>
              <w:t>15 January 2025</w:t>
            </w:r>
          </w:p>
        </w:tc>
      </w:tr>
      <w:tr w:rsidR="002779AC" w14:paraId="52234FFC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00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E6ED920" w14:textId="3D8123CF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National Offer Day. Email/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letter sent from the Local Authority to parents indicating allocated school </w:t>
            </w:r>
          </w:p>
          <w:p w14:paraId="3D8C854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E64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8EF1F91" w14:textId="46BD8515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sz w:val="20"/>
                <w:szCs w:val="20"/>
              </w:rPr>
              <w:t>16 April 2025</w:t>
            </w:r>
          </w:p>
          <w:p w14:paraId="289AB520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6A9D95E4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5BB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02FD2F3" w14:textId="77777777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Deadline for lodging of appeals </w:t>
            </w:r>
          </w:p>
          <w:p w14:paraId="02A8DAB0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80E5103" w14:textId="11EFA6DA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on time Foundation 2 (Reception)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  <w:p w14:paraId="7E1AFCD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3923718" w14:textId="31E0C373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all other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742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CAEF61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28BA3B4C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49C257BE" w14:textId="22DA389A" w:rsidR="002779AC" w:rsidRP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>20 May 2025</w:t>
            </w:r>
            <w:r>
              <w:rPr>
                <w:rFonts w:ascii="Lucida Sans" w:hAnsi="Lucida Sans"/>
                <w:sz w:val="20"/>
                <w:szCs w:val="20"/>
              </w:rPr>
              <w:t>.</w:t>
            </w:r>
          </w:p>
          <w:p w14:paraId="3FACF2A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68E600AE" w14:textId="0DC7FD3C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2779AC">
              <w:rPr>
                <w:rFonts w:ascii="Lucida Sans" w:hAnsi="Lucida Sans"/>
                <w:b/>
                <w:bCs/>
                <w:sz w:val="20"/>
                <w:szCs w:val="20"/>
              </w:rPr>
              <w:t>30 school days</w:t>
            </w:r>
            <w:r>
              <w:rPr>
                <w:rFonts w:ascii="Lucida Sans" w:hAnsi="Lucida Sans"/>
                <w:sz w:val="20"/>
                <w:szCs w:val="20"/>
              </w:rPr>
              <w:t xml:space="preserve"> after the date of receipt of the letter advising of an unsuccessful application.</w:t>
            </w: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  <w:p w14:paraId="5AB4F16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</w:tc>
      </w:tr>
      <w:tr w:rsidR="002779AC" w14:paraId="3CFBD00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42BD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1E9309E" w14:textId="7DDDE70E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School case for refusal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CB6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07F21E9E" w14:textId="104BDC5B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This will be sent at least 5 school days prior to the appeals hearing. </w:t>
            </w:r>
          </w:p>
          <w:p w14:paraId="6E8D477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DB00AFB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E20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356DF56" w14:textId="21749E7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Deadline for further evidence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DA4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C3DCA0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  <w:r>
              <w:rPr>
                <w:rFonts w:ascii="Lucida Sans" w:hAnsi="Lucida Sans"/>
                <w:sz w:val="20"/>
                <w:szCs w:val="20"/>
              </w:rPr>
              <w:t>To be received by the Independent Clerk a minimum of 5 school days before the date of the appeal.</w:t>
            </w:r>
          </w:p>
          <w:p w14:paraId="797CA41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</w:p>
        </w:tc>
      </w:tr>
      <w:tr w:rsidR="002779AC" w14:paraId="77559F2E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062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3D26D7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Date of Appeal</w:t>
            </w:r>
          </w:p>
          <w:p w14:paraId="2D8ACE8C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517C95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 Foundation 2 appeal for entry in September 2025:</w:t>
            </w:r>
          </w:p>
          <w:p w14:paraId="153D50F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BD6423" w14:textId="6C58AE48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For In-Year admissions: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59E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E1D1DC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7C498BE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CAD32E9" w14:textId="5E0B8DBE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T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he appeal will be heard during week commencing on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Monday 30 June</w:t>
            </w:r>
            <w:r w:rsidR="002779AC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2025.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  <w:p w14:paraId="0B86DC48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D41928A" w14:textId="162CF396" w:rsidR="002779AC" w:rsidRPr="00E07510" w:rsidRDefault="00E07510" w:rsidP="002779AC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Within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30 school days of the appeal being lodged</w:t>
            </w:r>
            <w:r>
              <w:rPr>
                <w:rFonts w:ascii="Lucida Sans" w:hAnsi="Lucida Sans"/>
                <w:sz w:val="20"/>
                <w:szCs w:val="20"/>
              </w:rPr>
              <w:t xml:space="preserve"> and 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at least 10 school days before the appeal</w:t>
            </w:r>
            <w:r>
              <w:rPr>
                <w:rFonts w:ascii="Lucida Sans" w:hAnsi="Lucida Sans"/>
                <w:sz w:val="20"/>
                <w:szCs w:val="20"/>
              </w:rPr>
              <w:t xml:space="preserve"> is heard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.</w:t>
            </w:r>
            <w:r w:rsidR="002779AC" w:rsidRPr="002779AC">
              <w:rPr>
                <w:rFonts w:ascii="Lucida Sans" w:hAnsi="Lucida Sans"/>
                <w:i/>
                <w:iCs/>
                <w:sz w:val="20"/>
                <w:szCs w:val="20"/>
              </w:rPr>
              <w:t xml:space="preserve"> </w:t>
            </w:r>
          </w:p>
          <w:p w14:paraId="31F74D1A" w14:textId="0025A9D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5E08EC8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A58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E8291E4" w14:textId="518975A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Outcome of the appeal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C8F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1E1B6B9" w14:textId="16E1C43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Foundation 2 and In-Year admissions, where possible, decision letters will be sent by 1</w:t>
            </w:r>
            <w:r>
              <w:rPr>
                <w:rFonts w:ascii="Lucida Sans" w:hAnsi="Lucida Sans"/>
                <w:sz w:val="20"/>
                <w:szCs w:val="20"/>
                <w:vertAlign w:val="superscript"/>
              </w:rPr>
              <w:t>st</w:t>
            </w:r>
            <w:r>
              <w:rPr>
                <w:rFonts w:ascii="Lucida Sans" w:hAnsi="Lucida Sans"/>
                <w:sz w:val="20"/>
                <w:szCs w:val="20"/>
              </w:rPr>
              <w:t xml:space="preserve"> Class post within 5 school days of the appeal being heard.  </w:t>
            </w:r>
          </w:p>
          <w:p w14:paraId="5B2BAED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</w:tbl>
    <w:p w14:paraId="02D26C78" w14:textId="77777777" w:rsidR="002779AC" w:rsidRDefault="002779AC" w:rsidP="002779AC"/>
    <w:p w14:paraId="5B1F923A" w14:textId="77777777" w:rsidR="00B63959" w:rsidRDefault="00B63959"/>
    <w:sectPr w:rsidR="00B63959" w:rsidSect="002779AC">
      <w:headerReference w:type="even" r:id="rId6"/>
      <w:headerReference w:type="default" r:id="rId7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5384A" w14:textId="77777777" w:rsidR="00CC67EA" w:rsidRDefault="00CC67EA" w:rsidP="002779AC">
      <w:pPr>
        <w:spacing w:after="0" w:line="240" w:lineRule="auto"/>
      </w:pPr>
      <w:r>
        <w:separator/>
      </w:r>
    </w:p>
  </w:endnote>
  <w:endnote w:type="continuationSeparator" w:id="0">
    <w:p w14:paraId="2BD847FA" w14:textId="77777777" w:rsidR="00CC67EA" w:rsidRDefault="00CC67EA" w:rsidP="0027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75EEF" w14:textId="77777777" w:rsidR="00CC67EA" w:rsidRDefault="00CC67EA" w:rsidP="002779AC">
      <w:pPr>
        <w:spacing w:after="0" w:line="240" w:lineRule="auto"/>
      </w:pPr>
      <w:r>
        <w:separator/>
      </w:r>
    </w:p>
  </w:footnote>
  <w:footnote w:type="continuationSeparator" w:id="0">
    <w:p w14:paraId="5D7FC9C9" w14:textId="77777777" w:rsidR="00CC67EA" w:rsidRDefault="00CC67EA" w:rsidP="00277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C63D" w14:textId="77777777" w:rsidR="00165077" w:rsidRDefault="00000000">
    <w:pPr>
      <w:pStyle w:val="Header"/>
    </w:pPr>
    <w:r>
      <w:rPr>
        <w:noProof/>
      </w:rPr>
      <w:pict w14:anchorId="5D97F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7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16315" w14:textId="77777777" w:rsidR="00165077" w:rsidRDefault="00000000">
    <w:pPr>
      <w:pStyle w:val="Header"/>
    </w:pPr>
    <w:r>
      <w:rPr>
        <w:noProof/>
      </w:rPr>
      <w:pict w14:anchorId="2A834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8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AC"/>
    <w:rsid w:val="00165077"/>
    <w:rsid w:val="002779AC"/>
    <w:rsid w:val="003078BE"/>
    <w:rsid w:val="0053638B"/>
    <w:rsid w:val="0085666F"/>
    <w:rsid w:val="00873499"/>
    <w:rsid w:val="009032F1"/>
    <w:rsid w:val="0090547C"/>
    <w:rsid w:val="00A16F6C"/>
    <w:rsid w:val="00A44C2A"/>
    <w:rsid w:val="00B63959"/>
    <w:rsid w:val="00CC67EA"/>
    <w:rsid w:val="00D91218"/>
    <w:rsid w:val="00E07510"/>
    <w:rsid w:val="00F537CA"/>
    <w:rsid w:val="00F8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D8F55"/>
  <w15:chartTrackingRefBased/>
  <w15:docId w15:val="{48D2865E-53AB-49AF-9FD7-BBDC2FBD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9AC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9A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9A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9A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9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9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77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9AC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77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9AC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77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9AC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779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9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9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9A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9AC"/>
    <w:rPr>
      <w:kern w:val="0"/>
      <w14:ligatures w14:val="none"/>
    </w:rPr>
  </w:style>
  <w:style w:type="table" w:customStyle="1" w:styleId="TableGrid1">
    <w:name w:val="Table Grid1"/>
    <w:basedOn w:val="TableNormal"/>
    <w:uiPriority w:val="59"/>
    <w:rsid w:val="002779AC"/>
    <w:pPr>
      <w:spacing w:after="0" w:line="240" w:lineRule="auto"/>
    </w:pPr>
    <w:rPr>
      <w:rFonts w:eastAsia="Times New Roman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185566204EAD48BC0FD86E22A36781" ma:contentTypeVersion="19" ma:contentTypeDescription="Create a new document." ma:contentTypeScope="" ma:versionID="9bdc559d7a8cd533bbb2a665080804dd">
  <xsd:schema xmlns:xsd="http://www.w3.org/2001/XMLSchema" xmlns:xs="http://www.w3.org/2001/XMLSchema" xmlns:p="http://schemas.microsoft.com/office/2006/metadata/properties" xmlns:ns2="96b5fc7b-38ea-418c-9089-4d7b8dc2dfe1" xmlns:ns3="9684ca3c-a107-489d-b658-e2517449f923" targetNamespace="http://schemas.microsoft.com/office/2006/metadata/properties" ma:root="true" ma:fieldsID="53a0225fcc1b6e7406fc99ddbb0989e9" ns2:_="" ns3:_="">
    <xsd:import namespace="96b5fc7b-38ea-418c-9089-4d7b8dc2dfe1"/>
    <xsd:import namespace="9684ca3c-a107-489d-b658-e251744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fc7b-38ea-418c-9089-4d7b8dc2d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ca3c-a107-489d-b658-e2517449f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6b2d67-86b0-4e6d-bbc2-af5856b2d659}" ma:internalName="TaxCatchAll" ma:showField="CatchAllData" ma:web="9684ca3c-a107-489d-b658-e2517449f9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b5fc7b-38ea-418c-9089-4d7b8dc2dfe1" xsi:nil="true"/>
    <lcf76f155ced4ddcb4097134ff3c332f xmlns="96b5fc7b-38ea-418c-9089-4d7b8dc2dfe1">
      <Terms xmlns="http://schemas.microsoft.com/office/infopath/2007/PartnerControls"/>
    </lcf76f155ced4ddcb4097134ff3c332f>
    <TaxCatchAll xmlns="9684ca3c-a107-489d-b658-e2517449f923" xsi:nil="true"/>
  </documentManagement>
</p:properties>
</file>

<file path=customXml/itemProps1.xml><?xml version="1.0" encoding="utf-8"?>
<ds:datastoreItem xmlns:ds="http://schemas.openxmlformats.org/officeDocument/2006/customXml" ds:itemID="{70AF33CF-7701-403B-8418-CDC68F5470B8}"/>
</file>

<file path=customXml/itemProps2.xml><?xml version="1.0" encoding="utf-8"?>
<ds:datastoreItem xmlns:ds="http://schemas.openxmlformats.org/officeDocument/2006/customXml" ds:itemID="{38F83883-6B4F-4A33-A65A-FC53EE50916A}"/>
</file>

<file path=customXml/itemProps3.xml><?xml version="1.0" encoding="utf-8"?>
<ds:datastoreItem xmlns:ds="http://schemas.openxmlformats.org/officeDocument/2006/customXml" ds:itemID="{FC997A72-D2FD-4B66-BD2B-CBCF452570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Wallis</dc:creator>
  <cp:keywords/>
  <dc:description/>
  <cp:lastModifiedBy>Nick Layfield</cp:lastModifiedBy>
  <cp:revision>2</cp:revision>
  <dcterms:created xsi:type="dcterms:W3CDTF">2024-11-25T09:51:00Z</dcterms:created>
  <dcterms:modified xsi:type="dcterms:W3CDTF">2024-11-25T09:51:00Z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0x010100C2185566204EAD48BC0FD86E22A36781</vt:lpwstr>
  </property>
</Properties>
</file>